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DCC3F0" w14:textId="77777777" w:rsidR="00E26F4A" w:rsidRDefault="001464AF" w:rsidP="001464AF">
      <w:pPr>
        <w:pStyle w:val="Heading1"/>
      </w:pPr>
      <w:r>
        <w:t>Automated User Interface Testing Notes</w:t>
      </w:r>
    </w:p>
    <w:p w14:paraId="3F55B909" w14:textId="77777777" w:rsidR="006620D6" w:rsidRPr="006620D6" w:rsidRDefault="008714F1" w:rsidP="006620D6">
      <w:r>
        <w:t>0</w:t>
      </w:r>
      <w:r w:rsidR="006620D6">
        <w:t>2/22/2017</w:t>
      </w:r>
    </w:p>
    <w:p w14:paraId="56A868DB" w14:textId="77777777" w:rsidR="001464AF" w:rsidRDefault="001464AF" w:rsidP="001464AF"/>
    <w:p w14:paraId="15CB8A8E" w14:textId="77777777" w:rsidR="001464AF" w:rsidRDefault="001464AF" w:rsidP="001464AF">
      <w:pPr>
        <w:pStyle w:val="Heading2"/>
      </w:pPr>
      <w:r>
        <w:t>Software</w:t>
      </w:r>
    </w:p>
    <w:p w14:paraId="3C8F19C4" w14:textId="3A73826B" w:rsidR="001464AF" w:rsidRDefault="001464AF" w:rsidP="001464AF">
      <w:r>
        <w:t xml:space="preserve">The open source software package that </w:t>
      </w:r>
      <w:r w:rsidR="008714F1">
        <w:t>The iF</w:t>
      </w:r>
      <w:r w:rsidR="00966819">
        <w:t>i</w:t>
      </w:r>
      <w:r w:rsidR="008714F1">
        <w:t xml:space="preserve">sh Group (IFG) </w:t>
      </w:r>
      <w:r>
        <w:t>utilized for frontend testing is the following</w:t>
      </w:r>
      <w:r w:rsidR="008714F1">
        <w:t>:</w:t>
      </w:r>
    </w:p>
    <w:p w14:paraId="58DC462C" w14:textId="77777777" w:rsidR="001464AF" w:rsidRDefault="0007290E" w:rsidP="001464AF">
      <w:hyperlink r:id="rId7" w:history="1">
        <w:r w:rsidR="001464AF">
          <w:rPr>
            <w:rStyle w:val="Hyperlink"/>
          </w:rPr>
          <w:t>http://www.sikuli.org/</w:t>
        </w:r>
      </w:hyperlink>
    </w:p>
    <w:p w14:paraId="157CFB40" w14:textId="77777777" w:rsidR="001464AF" w:rsidRDefault="001464AF" w:rsidP="001464AF"/>
    <w:p w14:paraId="76BF83FD" w14:textId="77777777" w:rsidR="001464AF" w:rsidRDefault="001464AF" w:rsidP="001464AF">
      <w:pPr>
        <w:pStyle w:val="Heading2"/>
      </w:pPr>
      <w:r>
        <w:t>Demo</w:t>
      </w:r>
    </w:p>
    <w:p w14:paraId="2C377487" w14:textId="22BC700F" w:rsidR="001464AF" w:rsidRDefault="001464AF" w:rsidP="001464AF">
      <w:r>
        <w:t>We have posted a demo</w:t>
      </w:r>
      <w:r w:rsidR="008714F1">
        <w:t xml:space="preserve"> of the IFG prototype</w:t>
      </w:r>
      <w:r>
        <w:t xml:space="preserve"> at the following location</w:t>
      </w:r>
      <w:r w:rsidR="008714F1">
        <w:t>.</w:t>
      </w:r>
      <w:r>
        <w:t xml:space="preserve"> </w:t>
      </w:r>
      <w:r w:rsidR="008714F1">
        <w:t xml:space="preserve">The demo </w:t>
      </w:r>
      <w:r>
        <w:t>should be viewable</w:t>
      </w:r>
      <w:r w:rsidR="008714F1">
        <w:t xml:space="preserve"> online</w:t>
      </w:r>
      <w:r>
        <w:t xml:space="preserve"> for the </w:t>
      </w:r>
      <w:r w:rsidR="008714F1">
        <w:t xml:space="preserve">at least the </w:t>
      </w:r>
      <w:r>
        <w:t>next 60</w:t>
      </w:r>
      <w:r w:rsidR="008714F1">
        <w:t xml:space="preserve"> </w:t>
      </w:r>
      <w:r>
        <w:t xml:space="preserve">days (until </w:t>
      </w:r>
      <w:r w:rsidR="008714F1">
        <w:t>mi</w:t>
      </w:r>
      <w:r>
        <w:t>d-April 2017).</w:t>
      </w:r>
    </w:p>
    <w:p w14:paraId="667E1D02" w14:textId="77777777" w:rsidR="001464AF" w:rsidRDefault="0007290E" w:rsidP="001464AF">
      <w:hyperlink r:id="rId8" w:history="1">
        <w:r w:rsidR="001464AF" w:rsidRPr="008E6AB4">
          <w:rPr>
            <w:rStyle w:val="Hyperlink"/>
          </w:rPr>
          <w:t>https://fccdl.in/508hjrInb</w:t>
        </w:r>
      </w:hyperlink>
    </w:p>
    <w:p w14:paraId="0F2BB7E3" w14:textId="77777777" w:rsidR="001464AF" w:rsidRDefault="001464AF" w:rsidP="001464AF"/>
    <w:p w14:paraId="1B3A30FF" w14:textId="77777777" w:rsidR="001464AF" w:rsidRDefault="001464AF" w:rsidP="001464AF">
      <w:pPr>
        <w:pStyle w:val="Heading2"/>
      </w:pPr>
      <w:r>
        <w:t>Description</w:t>
      </w:r>
    </w:p>
    <w:p w14:paraId="22765C96" w14:textId="77777777" w:rsidR="001464AF" w:rsidRDefault="001464AF" w:rsidP="001464AF">
      <w:r>
        <w:t xml:space="preserve">This tool allows us to test any graphical element and interact with any object via visual detection to perform automated validation testing. </w:t>
      </w:r>
    </w:p>
    <w:p w14:paraId="2D74D446" w14:textId="77777777" w:rsidR="0009231A" w:rsidRDefault="0009231A" w:rsidP="001464AF">
      <w:pPr>
        <w:pStyle w:val="Heading2"/>
      </w:pPr>
    </w:p>
    <w:p w14:paraId="48FF5D09" w14:textId="5EC7AE41" w:rsidR="001464AF" w:rsidRDefault="001464AF" w:rsidP="001464AF">
      <w:pPr>
        <w:pStyle w:val="Heading2"/>
      </w:pPr>
      <w:r>
        <w:t>User Story Test Description</w:t>
      </w:r>
    </w:p>
    <w:p w14:paraId="07A0FCDD" w14:textId="77777777" w:rsidR="001464AF" w:rsidRDefault="001464AF" w:rsidP="001464AF">
      <w:r>
        <w:t>For this user test, we are going to perform the following tasks:</w:t>
      </w:r>
    </w:p>
    <w:p w14:paraId="46114E8D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Text</w:t>
      </w:r>
    </w:p>
    <w:p w14:paraId="20FF4DC4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Create Account link</w:t>
      </w:r>
    </w:p>
    <w:p w14:paraId="7D572A2C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Sign-In</w:t>
      </w:r>
    </w:p>
    <w:p w14:paraId="13F9CF40" w14:textId="4FB0111B" w:rsidR="001464AF" w:rsidRDefault="001464AF" w:rsidP="001464AF">
      <w:pPr>
        <w:pStyle w:val="ListParagraph"/>
        <w:numPr>
          <w:ilvl w:val="0"/>
          <w:numId w:val="1"/>
        </w:numPr>
      </w:pPr>
      <w:r>
        <w:t xml:space="preserve">Verify </w:t>
      </w:r>
      <w:r w:rsidR="008714F1">
        <w:t>l</w:t>
      </w:r>
      <w:r>
        <w:t>ogo</w:t>
      </w:r>
    </w:p>
    <w:p w14:paraId="71908810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that the screen defaults to the Home screen</w:t>
      </w:r>
    </w:p>
    <w:p w14:paraId="50C0C865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that links exist for all of the Menu items</w:t>
      </w:r>
    </w:p>
    <w:p w14:paraId="0ED4AAD4" w14:textId="51DCEE65" w:rsidR="001464AF" w:rsidRDefault="001464AF" w:rsidP="001464AF">
      <w:pPr>
        <w:pStyle w:val="ListParagraph"/>
        <w:numPr>
          <w:ilvl w:val="0"/>
          <w:numId w:val="1"/>
        </w:numPr>
      </w:pPr>
      <w:r>
        <w:t xml:space="preserve">Click on the Earthquake Menu </w:t>
      </w:r>
      <w:r w:rsidR="008714F1">
        <w:t>i</w:t>
      </w:r>
      <w:r>
        <w:t>tem</w:t>
      </w:r>
    </w:p>
    <w:p w14:paraId="0FAA3C38" w14:textId="63C21461" w:rsidR="001464AF" w:rsidRDefault="001464AF" w:rsidP="001464AF">
      <w:pPr>
        <w:pStyle w:val="ListParagraph"/>
        <w:numPr>
          <w:ilvl w:val="0"/>
          <w:numId w:val="1"/>
        </w:numPr>
      </w:pPr>
      <w:r>
        <w:t xml:space="preserve">Verify that the </w:t>
      </w:r>
      <w:r w:rsidR="008714F1">
        <w:t>m</w:t>
      </w:r>
      <w:r>
        <w:t>ap of California is shown and does not display any data points</w:t>
      </w:r>
    </w:p>
    <w:p w14:paraId="10D4E279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the “Earthquakes from last 7 days” link</w:t>
      </w:r>
    </w:p>
    <w:p w14:paraId="5201034A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Click on the “Earthquakes from last 7 days” link</w:t>
      </w:r>
    </w:p>
    <w:p w14:paraId="0BE804BA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 xml:space="preserve">Verify </w:t>
      </w:r>
      <w:r w:rsidR="008714F1">
        <w:t xml:space="preserve">that </w:t>
      </w:r>
      <w:r>
        <w:t>the “Earthquakes from last 7 days” link is highlighted</w:t>
      </w:r>
    </w:p>
    <w:p w14:paraId="5F0A1B0D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</w:t>
      </w:r>
      <w:r w:rsidR="008714F1">
        <w:t xml:space="preserve"> that</w:t>
      </w:r>
      <w:r>
        <w:t xml:space="preserve"> “All” button exists</w:t>
      </w:r>
    </w:p>
    <w:p w14:paraId="21BCA681" w14:textId="77777777" w:rsidR="001464AF" w:rsidRDefault="001464AF" w:rsidP="001464AF">
      <w:pPr>
        <w:pStyle w:val="ListParagraph"/>
        <w:numPr>
          <w:ilvl w:val="0"/>
          <w:numId w:val="1"/>
        </w:numPr>
      </w:pPr>
      <w:r>
        <w:t>Verify data points on map</w:t>
      </w:r>
    </w:p>
    <w:p w14:paraId="4079D480" w14:textId="77777777" w:rsidR="0009231A" w:rsidRDefault="0009231A">
      <w:pPr>
        <w:spacing w:after="160"/>
        <w:rPr>
          <w:rStyle w:val="IntenseEmphasis"/>
        </w:rPr>
      </w:pPr>
      <w:r>
        <w:rPr>
          <w:rStyle w:val="IntenseEmphasis"/>
        </w:rPr>
        <w:br w:type="page"/>
      </w:r>
    </w:p>
    <w:p w14:paraId="5D4C621A" w14:textId="37A14250" w:rsidR="001464AF" w:rsidRPr="001464AF" w:rsidRDefault="001464AF" w:rsidP="001464AF">
      <w:pPr>
        <w:rPr>
          <w:rStyle w:val="IntenseEmphasis"/>
        </w:rPr>
      </w:pPr>
      <w:r w:rsidRPr="001464AF">
        <w:rPr>
          <w:rStyle w:val="IntenseEmphasis"/>
        </w:rPr>
        <w:lastRenderedPageBreak/>
        <w:t>Figure 1</w:t>
      </w:r>
      <w:r>
        <w:rPr>
          <w:rStyle w:val="IntenseEmphasis"/>
        </w:rPr>
        <w:t xml:space="preserve"> – Home Screen of Application (Steps 1-7)</w:t>
      </w:r>
    </w:p>
    <w:p w14:paraId="565C64F9" w14:textId="77777777" w:rsidR="001464AF" w:rsidRDefault="001464AF" w:rsidP="001464AF">
      <w:r w:rsidRPr="001464AF">
        <w:rPr>
          <w:noProof/>
        </w:rPr>
        <w:drawing>
          <wp:inline distT="0" distB="0" distL="0" distR="0" wp14:anchorId="0AEBE9C9" wp14:editId="52007C05">
            <wp:extent cx="5772150" cy="3517558"/>
            <wp:effectExtent l="57150" t="57150" r="114300" b="1212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6005" cy="351990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11323" w14:textId="7243F3F7" w:rsidR="001464AF" w:rsidRPr="00F3539C" w:rsidRDefault="001464AF" w:rsidP="001464AF">
      <w:pPr>
        <w:rPr>
          <w:rStyle w:val="IntenseEmphasis"/>
          <w:i w:val="0"/>
          <w:iCs w:val="0"/>
          <w:color w:val="auto"/>
        </w:rPr>
      </w:pPr>
      <w:r>
        <w:rPr>
          <w:rStyle w:val="IntenseEmphasis"/>
        </w:rPr>
        <w:t>Figure 2 – Click on Earthquakes Link (Steps 8-10)</w:t>
      </w:r>
    </w:p>
    <w:p w14:paraId="3167E1A9" w14:textId="77777777" w:rsidR="001464AF" w:rsidRDefault="001464AF" w:rsidP="001464AF">
      <w:pPr>
        <w:rPr>
          <w:rStyle w:val="IntenseEmphasis"/>
        </w:rPr>
      </w:pPr>
      <w:r w:rsidRPr="001464AF">
        <w:rPr>
          <w:rStyle w:val="IntenseEmphasis"/>
          <w:noProof/>
        </w:rPr>
        <w:drawing>
          <wp:inline distT="0" distB="0" distL="0" distR="0" wp14:anchorId="6C85F8DF" wp14:editId="4601C2B0">
            <wp:extent cx="5857875" cy="2900149"/>
            <wp:effectExtent l="57150" t="57150" r="104775" b="1098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0523" cy="29014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29437" w14:textId="77777777" w:rsidR="00F3539C" w:rsidRDefault="00F3539C" w:rsidP="001464AF">
      <w:pPr>
        <w:rPr>
          <w:rStyle w:val="IntenseEmphasis"/>
        </w:rPr>
      </w:pPr>
    </w:p>
    <w:p w14:paraId="7948CFDB" w14:textId="6C12B0CE" w:rsidR="001464AF" w:rsidRDefault="001464AF" w:rsidP="001464AF">
      <w:pPr>
        <w:rPr>
          <w:rStyle w:val="IntenseEmphasis"/>
        </w:rPr>
      </w:pPr>
      <w:r>
        <w:rPr>
          <w:rStyle w:val="IntenseEmphasis"/>
        </w:rPr>
        <w:lastRenderedPageBreak/>
        <w:t xml:space="preserve">Figure 3 – </w:t>
      </w:r>
      <w:r w:rsidR="00F3539C" w:rsidRPr="00F3539C">
        <w:rPr>
          <w:rStyle w:val="IntenseEmphasis"/>
        </w:rPr>
        <w:t>View API Data on Map</w:t>
      </w:r>
    </w:p>
    <w:p w14:paraId="1CB2E037" w14:textId="77777777" w:rsidR="007F632E" w:rsidRDefault="006620D6" w:rsidP="007F632E">
      <w:pPr>
        <w:rPr>
          <w:rStyle w:val="IntenseEmphasis"/>
        </w:rPr>
      </w:pPr>
      <w:r w:rsidRPr="006620D6">
        <w:rPr>
          <w:rStyle w:val="IntenseEmphasis"/>
          <w:noProof/>
        </w:rPr>
        <w:drawing>
          <wp:inline distT="0" distB="0" distL="0" distR="0" wp14:anchorId="02DF74F5" wp14:editId="4AF0E099">
            <wp:extent cx="5833745" cy="3419475"/>
            <wp:effectExtent l="19050" t="19050" r="14605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3863" cy="34195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5289F" w14:textId="5B9FCE1C" w:rsidR="001464AF" w:rsidRPr="007F632E" w:rsidRDefault="001464AF" w:rsidP="007F632E">
      <w:pPr>
        <w:rPr>
          <w:rStyle w:val="IntenseEmphasis"/>
          <w:rFonts w:asciiTheme="majorHAnsi" w:eastAsiaTheme="majorEastAsia" w:hAnsiTheme="majorHAnsi" w:cstheme="majorBidi"/>
          <w:b/>
          <w:sz w:val="26"/>
          <w:szCs w:val="26"/>
        </w:rPr>
      </w:pPr>
      <w:r w:rsidRPr="007F632E">
        <w:rPr>
          <w:rStyle w:val="IntenseEmphasis"/>
          <w:b/>
        </w:rPr>
        <w:t>Automated Testing Development</w:t>
      </w:r>
      <w:bookmarkStart w:id="0" w:name="_GoBack"/>
      <w:bookmarkEnd w:id="0"/>
      <w:r w:rsidRPr="007F632E">
        <w:rPr>
          <w:rStyle w:val="IntenseEmphasis"/>
          <w:b/>
        </w:rPr>
        <w:t xml:space="preserve"> Environment</w:t>
      </w:r>
    </w:p>
    <w:p w14:paraId="02242738" w14:textId="77777777" w:rsidR="001464AF" w:rsidRPr="001464AF" w:rsidRDefault="001464AF" w:rsidP="001464AF">
      <w:r>
        <w:t>This</w:t>
      </w:r>
      <w:r w:rsidR="006620D6">
        <w:t xml:space="preserve"> is the development environment that allows us to quickly design, test</w:t>
      </w:r>
      <w:r w:rsidR="008714F1">
        <w:t>,</w:t>
      </w:r>
      <w:r w:rsidR="006620D6">
        <w:t xml:space="preserve"> and deploy automated </w:t>
      </w:r>
      <w:r w:rsidR="008714F1">
        <w:t>User Interface (</w:t>
      </w:r>
      <w:r w:rsidR="006620D6">
        <w:t>UI</w:t>
      </w:r>
      <w:r w:rsidR="008714F1">
        <w:t>)</w:t>
      </w:r>
      <w:r w:rsidR="006620D6">
        <w:t xml:space="preserve"> testing. All testing is performed to verify user story requirements.</w:t>
      </w:r>
    </w:p>
    <w:p w14:paraId="40013F73" w14:textId="77777777" w:rsidR="001464AF" w:rsidRPr="001464AF" w:rsidRDefault="001464AF" w:rsidP="001464AF">
      <w:pPr>
        <w:rPr>
          <w:rStyle w:val="IntenseEmphasis"/>
        </w:rPr>
      </w:pPr>
      <w:r w:rsidRPr="001464AF">
        <w:rPr>
          <w:rStyle w:val="IntenseEmphasis"/>
          <w:noProof/>
        </w:rPr>
        <w:drawing>
          <wp:inline distT="0" distB="0" distL="0" distR="0" wp14:anchorId="17D0B744" wp14:editId="2D46B5F6">
            <wp:extent cx="5800725" cy="3154454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2739" cy="31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4AF" w:rsidRPr="001464AF" w:rsidSect="008714F1">
      <w:headerReference w:type="default" r:id="rId13"/>
      <w:footerReference w:type="default" r:id="rId14"/>
      <w:pgSz w:w="12240" w:h="15840"/>
      <w:pgMar w:top="21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EC0F02" w14:textId="77777777" w:rsidR="0007290E" w:rsidRDefault="0007290E" w:rsidP="008714F1">
      <w:pPr>
        <w:spacing w:after="0" w:line="240" w:lineRule="auto"/>
      </w:pPr>
      <w:r>
        <w:separator/>
      </w:r>
    </w:p>
  </w:endnote>
  <w:endnote w:type="continuationSeparator" w:id="0">
    <w:p w14:paraId="1AA69FFC" w14:textId="77777777" w:rsidR="0007290E" w:rsidRDefault="0007290E" w:rsidP="008714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5BE703" w14:textId="53DC2403" w:rsidR="008714F1" w:rsidRDefault="008714F1" w:rsidP="00966819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7F632E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2F468A" w14:textId="77777777" w:rsidR="0007290E" w:rsidRDefault="0007290E" w:rsidP="008714F1">
      <w:pPr>
        <w:spacing w:after="0" w:line="240" w:lineRule="auto"/>
      </w:pPr>
      <w:r>
        <w:separator/>
      </w:r>
    </w:p>
  </w:footnote>
  <w:footnote w:type="continuationSeparator" w:id="0">
    <w:p w14:paraId="41308EE6" w14:textId="77777777" w:rsidR="0007290E" w:rsidRDefault="0007290E" w:rsidP="008714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755F37" w14:textId="77777777" w:rsidR="008714F1" w:rsidRDefault="008714F1">
    <w:pPr>
      <w:pStyle w:val="Header"/>
    </w:pPr>
    <w:r w:rsidRPr="00B274A1">
      <w:rPr>
        <w:noProof/>
        <w:color w:val="808080"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3977BEC" wp14:editId="2579D857">
              <wp:simplePos x="0" y="0"/>
              <wp:positionH relativeFrom="margin">
                <wp:posOffset>-19050</wp:posOffset>
              </wp:positionH>
              <wp:positionV relativeFrom="paragraph">
                <wp:posOffset>693420</wp:posOffset>
              </wp:positionV>
              <wp:extent cx="5943600" cy="0"/>
              <wp:effectExtent l="38100" t="38100" r="76200" b="95250"/>
              <wp:wrapNone/>
              <wp:docPr id="7" name="AutoShap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straightConnector1">
                        <a:avLst/>
                      </a:prstGeom>
                      <a:noFill/>
                      <a:ln w="25400" cap="flat" cmpd="sng" algn="ctr">
                        <a:solidFill>
                          <a:sysClr val="windowText" lastClr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>
                        <a:outerShdw blurRad="40000" dist="20000" dir="5400000" rotWithShape="0">
                          <a:srgbClr val="000000">
                            <a:alpha val="38000"/>
                          </a:srgbClr>
                        </a:outerShdw>
                      </a:effectLst>
                      <a:ex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6C77A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6" o:spid="_x0000_s1026" type="#_x0000_t32" style="position:absolute;margin-left:-1.5pt;margin-top:54.6pt;width:468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" strokecolor="windowText" strokeweight="2pt">
              <v:shadow on="t" color="black" opacity="24903f" origin=",.5" offset="0,.55556mm"/>
              <w10:wrap anchorx="margin"/>
            </v:shape>
          </w:pict>
        </mc:Fallback>
      </mc:AlternateContent>
    </w:r>
    <w:r w:rsidRPr="0078702F">
      <w:rPr>
        <w:i/>
        <w:noProof/>
        <w:color w:val="000000"/>
        <w:sz w:val="20"/>
      </w:rPr>
      <w:drawing>
        <wp:anchor distT="0" distB="0" distL="114300" distR="114300" simplePos="0" relativeHeight="251661312" behindDoc="0" locked="0" layoutInCell="1" allowOverlap="1" wp14:anchorId="4E6D3FA5" wp14:editId="502F8611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1294410" cy="558450"/>
          <wp:effectExtent l="0" t="0" r="1270" b="0"/>
          <wp:wrapNone/>
          <wp:docPr id="45" name="Picture 45" descr="iFis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iFis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94410" cy="5584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702F">
      <w:rPr>
        <w:i/>
        <w:noProof/>
        <w:color w:val="808080" w:themeColor="background1" w:themeShade="80"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370DF2" wp14:editId="3D1ED99A">
              <wp:simplePos x="0" y="0"/>
              <wp:positionH relativeFrom="rightMargin">
                <wp:posOffset>-4419600</wp:posOffset>
              </wp:positionH>
              <wp:positionV relativeFrom="paragraph">
                <wp:posOffset>8890</wp:posOffset>
              </wp:positionV>
              <wp:extent cx="4469765" cy="657225"/>
              <wp:effectExtent l="0" t="0" r="0" b="9525"/>
              <wp:wrapNone/>
              <wp:docPr id="4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69765" cy="657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8EB6DE" w14:textId="77777777" w:rsidR="008714F1" w:rsidRDefault="008714F1" w:rsidP="008714F1">
                          <w:pPr>
                            <w:pStyle w:val="IFGHeaderTextBOLD"/>
                          </w:pPr>
                          <w:r>
                            <w:t>California Department of Technology</w:t>
                          </w:r>
                        </w:p>
                        <w:p w14:paraId="750A5F40" w14:textId="77777777" w:rsidR="008714F1" w:rsidRDefault="008714F1" w:rsidP="008714F1">
                          <w:pPr>
                            <w:pStyle w:val="IFGHeaderTextBOLD"/>
                          </w:pPr>
                          <w:r>
                            <w:t>Pre-Qualified Vendor Pool for Digital Services – Agile Development</w:t>
                          </w:r>
                        </w:p>
                        <w:p w14:paraId="29F51D14" w14:textId="77777777" w:rsidR="008714F1" w:rsidRPr="002512AF" w:rsidRDefault="008714F1" w:rsidP="008714F1">
                          <w:pPr>
                            <w:pStyle w:val="IFGHeaderTextNOTBOLD"/>
                          </w:pPr>
                          <w:r>
                            <w:t>RFI # CDT-ADPQ-0117</w:t>
                          </w:r>
                        </w:p>
                        <w:p w14:paraId="3B694170" w14:textId="77777777" w:rsidR="008714F1" w:rsidRPr="002512AF" w:rsidRDefault="008714F1" w:rsidP="008714F1">
                          <w:pPr>
                            <w:pStyle w:val="IFGHeaderTextNOTBOLD"/>
                          </w:pPr>
                          <w:r>
                            <w:t>March 3, 2017</w:t>
                          </w:r>
                        </w:p>
                      </w:txbxContent>
                    </wps:txbx>
                    <wps:bodyPr rot="0" vert="horz" wrap="square" lIns="0" tIns="45720" rIns="91440" bIns="45720" anchor="b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A370DF2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style="position:absolute;margin-left:-348pt;margin-top:.7pt;width:351.95pt;height:51.75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" filled="f" stroked="f">
              <v:textbox inset="0">
                <w:txbxContent>
                  <w:p w14:paraId="638EB6DE" w14:textId="77777777" w:rsidR="008714F1" w:rsidRDefault="008714F1" w:rsidP="008714F1">
                    <w:pPr>
                      <w:pStyle w:val="IFGHeaderTextBOLD"/>
                    </w:pPr>
                    <w:r>
                      <w:t>California Department of Technology</w:t>
                    </w:r>
                  </w:p>
                  <w:p w14:paraId="750A5F40" w14:textId="77777777" w:rsidR="008714F1" w:rsidRDefault="008714F1" w:rsidP="008714F1">
                    <w:pPr>
                      <w:pStyle w:val="IFGHeaderTextBOLD"/>
                    </w:pPr>
                    <w:r>
                      <w:t>Pre-Qualified Vendor Pool for Digital Services – Agile Development</w:t>
                    </w:r>
                  </w:p>
                  <w:p w14:paraId="29F51D14" w14:textId="77777777" w:rsidR="008714F1" w:rsidRPr="002512AF" w:rsidRDefault="008714F1" w:rsidP="008714F1">
                    <w:pPr>
                      <w:pStyle w:val="IFGHeaderTextNOTBOLD"/>
                    </w:pPr>
                    <w:r>
                      <w:t>RFI # CDT-ADPQ-0117</w:t>
                    </w:r>
                  </w:p>
                  <w:p w14:paraId="3B694170" w14:textId="77777777" w:rsidR="008714F1" w:rsidRPr="002512AF" w:rsidRDefault="008714F1" w:rsidP="008714F1">
                    <w:pPr>
                      <w:pStyle w:val="IFGHeaderTextNOTBOLD"/>
                    </w:pPr>
                    <w:r>
                      <w:t>March 3, 2017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1815B5"/>
    <w:multiLevelType w:val="hybridMultilevel"/>
    <w:tmpl w:val="758AC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4AF"/>
    <w:rsid w:val="0007290E"/>
    <w:rsid w:val="0009231A"/>
    <w:rsid w:val="000C4C9E"/>
    <w:rsid w:val="001464AF"/>
    <w:rsid w:val="0024013E"/>
    <w:rsid w:val="004B163D"/>
    <w:rsid w:val="00647024"/>
    <w:rsid w:val="006620D6"/>
    <w:rsid w:val="007F632E"/>
    <w:rsid w:val="008714F1"/>
    <w:rsid w:val="008901A7"/>
    <w:rsid w:val="00966819"/>
    <w:rsid w:val="00F35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6C776DD"/>
  <w15:docId w15:val="{D7085B2A-6923-4C96-B35F-95591481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714F1"/>
    <w:pPr>
      <w:spacing w:after="120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714F1"/>
    <w:pPr>
      <w:keepNext/>
      <w:keepLines/>
      <w:spacing w:before="240" w:after="0"/>
      <w:outlineLvl w:val="0"/>
    </w:pPr>
    <w:rPr>
      <w:rFonts w:eastAsiaTheme="majorEastAsia" w:cstheme="majorBidi"/>
      <w:b/>
      <w:color w:val="2E74B5" w:themeColor="accent1" w:themeShade="BF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14F1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14F1"/>
    <w:rPr>
      <w:rFonts w:ascii="Arial" w:eastAsiaTheme="majorEastAsia" w:hAnsi="Arial" w:cstheme="majorBidi"/>
      <w:b/>
      <w:color w:val="2E74B5" w:themeColor="accent1" w:themeShade="BF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14F1"/>
    <w:rPr>
      <w:rFonts w:ascii="Arial" w:eastAsiaTheme="majorEastAsia" w:hAnsi="Arial" w:cstheme="majorBidi"/>
      <w:b/>
      <w:color w:val="2E74B5" w:themeColor="accent1" w:themeShade="BF"/>
      <w:szCs w:val="26"/>
    </w:rPr>
  </w:style>
  <w:style w:type="character" w:styleId="Hyperlink">
    <w:name w:val="Hyperlink"/>
    <w:basedOn w:val="DefaultParagraphFont"/>
    <w:uiPriority w:val="99"/>
    <w:unhideWhenUsed/>
    <w:rsid w:val="001464AF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1464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4AF"/>
    <w:rPr>
      <w:i/>
      <w:iCs/>
      <w:color w:val="5B9BD5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02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024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714F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4F1"/>
  </w:style>
  <w:style w:type="paragraph" w:styleId="Footer">
    <w:name w:val="footer"/>
    <w:basedOn w:val="Normal"/>
    <w:link w:val="FooterChar"/>
    <w:uiPriority w:val="99"/>
    <w:unhideWhenUsed/>
    <w:rsid w:val="008714F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4F1"/>
  </w:style>
  <w:style w:type="paragraph" w:customStyle="1" w:styleId="IFGHeaderTextNOTBOLD">
    <w:name w:val="IFG Header Text NOT BOLD"/>
    <w:basedOn w:val="IFGHeaderTextBOLD"/>
    <w:qFormat/>
    <w:rsid w:val="008714F1"/>
    <w:rPr>
      <w:b w:val="0"/>
    </w:rPr>
  </w:style>
  <w:style w:type="paragraph" w:customStyle="1" w:styleId="IFGHeaderTextBOLD">
    <w:name w:val="IFG Header Text BOLD"/>
    <w:basedOn w:val="Normal"/>
    <w:qFormat/>
    <w:rsid w:val="008714F1"/>
    <w:pPr>
      <w:spacing w:after="0" w:line="240" w:lineRule="auto"/>
      <w:jc w:val="right"/>
    </w:pPr>
    <w:rPr>
      <w:rFonts w:eastAsiaTheme="minorEastAsia" w:cs="Arial"/>
      <w:b/>
      <w:bCs/>
      <w:color w:val="000000"/>
      <w:sz w:val="18"/>
      <w:szCs w:val="16"/>
      <w:lang w:eastAsia="ja-JP"/>
      <w14:textFill>
        <w14:solidFill>
          <w14:srgbClr w14:val="000000">
            <w14:lumMod w14:val="50000"/>
          </w14:srgbClr>
        </w14:solidFill>
      </w14:textFill>
    </w:rPr>
  </w:style>
  <w:style w:type="character" w:styleId="CommentReference">
    <w:name w:val="annotation reference"/>
    <w:basedOn w:val="DefaultParagraphFont"/>
    <w:uiPriority w:val="99"/>
    <w:semiHidden/>
    <w:unhideWhenUsed/>
    <w:rsid w:val="008714F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14F1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14F1"/>
    <w:rPr>
      <w:rFonts w:ascii="Arial" w:hAnsi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14F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14F1"/>
    <w:rPr>
      <w:rFonts w:ascii="Arial" w:hAnsi="Arial"/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714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3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ccdl.in/508hjrInb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://www.sikuli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Weitzel</dc:creator>
  <cp:keywords/>
  <dc:description/>
  <cp:lastModifiedBy>Dawn Lewis</cp:lastModifiedBy>
  <cp:revision>2</cp:revision>
  <dcterms:created xsi:type="dcterms:W3CDTF">2017-03-02T19:38:00Z</dcterms:created>
  <dcterms:modified xsi:type="dcterms:W3CDTF">2017-03-02T19:38:00Z</dcterms:modified>
</cp:coreProperties>
</file>